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8E5D2" w14:textId="77777777" w:rsidR="00696C11" w:rsidRDefault="00696C11" w:rsidP="00F35C0F">
      <w:pPr>
        <w:spacing w:line="480" w:lineRule="auto"/>
        <w:jc w:val="center"/>
        <w:rPr>
          <w:rFonts w:ascii="Times New Roman" w:hAnsi="Times New Roman" w:cs="Times New Roman"/>
          <w:sz w:val="24"/>
          <w:szCs w:val="24"/>
        </w:rPr>
      </w:pPr>
    </w:p>
    <w:p w14:paraId="7A3C1211" w14:textId="77777777" w:rsidR="00696C11" w:rsidRDefault="00696C11" w:rsidP="00F35C0F">
      <w:pPr>
        <w:spacing w:line="480" w:lineRule="auto"/>
        <w:jc w:val="center"/>
        <w:rPr>
          <w:rFonts w:ascii="Times New Roman" w:hAnsi="Times New Roman" w:cs="Times New Roman"/>
          <w:sz w:val="24"/>
          <w:szCs w:val="24"/>
        </w:rPr>
      </w:pPr>
    </w:p>
    <w:p w14:paraId="7BB8DE8A" w14:textId="77777777" w:rsidR="00696C11" w:rsidRDefault="00696C11" w:rsidP="00F35C0F">
      <w:pPr>
        <w:spacing w:line="480" w:lineRule="auto"/>
        <w:jc w:val="center"/>
        <w:rPr>
          <w:rFonts w:ascii="Times New Roman" w:hAnsi="Times New Roman" w:cs="Times New Roman"/>
          <w:sz w:val="24"/>
          <w:szCs w:val="24"/>
        </w:rPr>
      </w:pPr>
    </w:p>
    <w:p w14:paraId="39A62870" w14:textId="77777777" w:rsidR="00696C11" w:rsidRDefault="00696C11" w:rsidP="00F35C0F">
      <w:pPr>
        <w:spacing w:line="480" w:lineRule="auto"/>
        <w:jc w:val="center"/>
        <w:rPr>
          <w:rFonts w:ascii="Times New Roman" w:hAnsi="Times New Roman" w:cs="Times New Roman"/>
          <w:sz w:val="24"/>
          <w:szCs w:val="24"/>
        </w:rPr>
      </w:pPr>
    </w:p>
    <w:p w14:paraId="1E9B74FF" w14:textId="77777777" w:rsidR="00696C11" w:rsidRDefault="00696C11" w:rsidP="00F35C0F">
      <w:pPr>
        <w:spacing w:line="480" w:lineRule="auto"/>
        <w:jc w:val="center"/>
        <w:rPr>
          <w:rFonts w:ascii="Times New Roman" w:hAnsi="Times New Roman" w:cs="Times New Roman"/>
          <w:sz w:val="24"/>
          <w:szCs w:val="24"/>
        </w:rPr>
      </w:pPr>
    </w:p>
    <w:p w14:paraId="6881CC37" w14:textId="77777777" w:rsidR="00696C11" w:rsidRDefault="00696C11" w:rsidP="00F35C0F">
      <w:pPr>
        <w:spacing w:line="480" w:lineRule="auto"/>
        <w:jc w:val="center"/>
        <w:rPr>
          <w:rFonts w:ascii="Times New Roman" w:hAnsi="Times New Roman" w:cs="Times New Roman"/>
          <w:sz w:val="24"/>
          <w:szCs w:val="24"/>
        </w:rPr>
      </w:pPr>
    </w:p>
    <w:p w14:paraId="2D651BAE" w14:textId="77777777" w:rsidR="00696C11" w:rsidRDefault="00696C11" w:rsidP="00F35C0F">
      <w:pPr>
        <w:spacing w:line="480" w:lineRule="auto"/>
        <w:jc w:val="center"/>
        <w:rPr>
          <w:rFonts w:ascii="Times New Roman" w:hAnsi="Times New Roman" w:cs="Times New Roman"/>
          <w:sz w:val="24"/>
          <w:szCs w:val="24"/>
        </w:rPr>
      </w:pPr>
    </w:p>
    <w:p w14:paraId="2C25623E" w14:textId="77777777" w:rsidR="00696C11" w:rsidRDefault="00696C11" w:rsidP="00F35C0F">
      <w:pPr>
        <w:spacing w:line="480" w:lineRule="auto"/>
        <w:jc w:val="center"/>
        <w:rPr>
          <w:rFonts w:ascii="Times New Roman" w:hAnsi="Times New Roman" w:cs="Times New Roman"/>
          <w:sz w:val="24"/>
          <w:szCs w:val="24"/>
        </w:rPr>
      </w:pPr>
    </w:p>
    <w:p w14:paraId="18B63F33" w14:textId="77777777" w:rsidR="00696C11" w:rsidRDefault="00696C11" w:rsidP="00F35C0F">
      <w:pPr>
        <w:spacing w:line="480" w:lineRule="auto"/>
        <w:jc w:val="center"/>
        <w:rPr>
          <w:rFonts w:ascii="Times New Roman" w:hAnsi="Times New Roman" w:cs="Times New Roman"/>
          <w:sz w:val="24"/>
          <w:szCs w:val="24"/>
        </w:rPr>
      </w:pPr>
    </w:p>
    <w:p w14:paraId="6E967EF1" w14:textId="77777777" w:rsidR="00696C11" w:rsidRDefault="00696C11" w:rsidP="00F35C0F">
      <w:pPr>
        <w:spacing w:line="480" w:lineRule="auto"/>
        <w:jc w:val="center"/>
        <w:rPr>
          <w:rFonts w:ascii="Times New Roman" w:hAnsi="Times New Roman" w:cs="Times New Roman"/>
          <w:sz w:val="24"/>
          <w:szCs w:val="24"/>
        </w:rPr>
      </w:pPr>
    </w:p>
    <w:p w14:paraId="35B2498E" w14:textId="77777777" w:rsidR="00696C11" w:rsidRDefault="00696C11" w:rsidP="00F35C0F">
      <w:pPr>
        <w:spacing w:line="480" w:lineRule="auto"/>
        <w:jc w:val="center"/>
        <w:rPr>
          <w:rFonts w:ascii="Times New Roman" w:hAnsi="Times New Roman" w:cs="Times New Roman"/>
          <w:sz w:val="24"/>
          <w:szCs w:val="24"/>
        </w:rPr>
      </w:pPr>
    </w:p>
    <w:p w14:paraId="4397BFD1" w14:textId="77777777" w:rsidR="00696C11" w:rsidRDefault="00696C11" w:rsidP="00F35C0F">
      <w:pPr>
        <w:spacing w:line="480" w:lineRule="auto"/>
        <w:jc w:val="center"/>
        <w:rPr>
          <w:rFonts w:ascii="Times New Roman" w:hAnsi="Times New Roman" w:cs="Times New Roman"/>
          <w:sz w:val="24"/>
          <w:szCs w:val="24"/>
        </w:rPr>
      </w:pPr>
    </w:p>
    <w:p w14:paraId="1B1DD3E0" w14:textId="13BC8DC7" w:rsidR="00696C11" w:rsidRDefault="00696C11" w:rsidP="00F35C0F">
      <w:pPr>
        <w:spacing w:line="480" w:lineRule="auto"/>
        <w:jc w:val="center"/>
        <w:rPr>
          <w:rFonts w:ascii="Times New Roman" w:hAnsi="Times New Roman" w:cs="Times New Roman"/>
          <w:sz w:val="24"/>
          <w:szCs w:val="24"/>
        </w:rPr>
      </w:pPr>
      <w:r w:rsidRPr="00696C11">
        <w:rPr>
          <w:rFonts w:ascii="Times New Roman" w:hAnsi="Times New Roman" w:cs="Times New Roman"/>
          <w:sz w:val="24"/>
          <w:szCs w:val="24"/>
        </w:rPr>
        <w:t>Community Organizing Power Analysis</w:t>
      </w:r>
    </w:p>
    <w:p w14:paraId="08190338" w14:textId="77777777" w:rsidR="00696C11" w:rsidRPr="00696C11" w:rsidRDefault="00696C11" w:rsidP="00696C11">
      <w:pPr>
        <w:spacing w:line="480" w:lineRule="auto"/>
        <w:jc w:val="center"/>
        <w:rPr>
          <w:rFonts w:ascii="Times New Roman" w:hAnsi="Times New Roman" w:cs="Times New Roman"/>
          <w:sz w:val="24"/>
          <w:szCs w:val="24"/>
        </w:rPr>
      </w:pPr>
      <w:r w:rsidRPr="00696C11">
        <w:rPr>
          <w:rFonts w:ascii="Times New Roman" w:hAnsi="Times New Roman" w:cs="Times New Roman"/>
          <w:sz w:val="24"/>
          <w:szCs w:val="24"/>
        </w:rPr>
        <w:t>Student’s Name</w:t>
      </w:r>
    </w:p>
    <w:p w14:paraId="429D3A35" w14:textId="77777777" w:rsidR="00696C11" w:rsidRPr="00696C11" w:rsidRDefault="00696C11" w:rsidP="00696C11">
      <w:pPr>
        <w:spacing w:line="480" w:lineRule="auto"/>
        <w:jc w:val="center"/>
        <w:rPr>
          <w:rFonts w:ascii="Times New Roman" w:hAnsi="Times New Roman" w:cs="Times New Roman"/>
          <w:sz w:val="24"/>
          <w:szCs w:val="24"/>
        </w:rPr>
      </w:pPr>
      <w:r w:rsidRPr="00696C11">
        <w:rPr>
          <w:rFonts w:ascii="Times New Roman" w:hAnsi="Times New Roman" w:cs="Times New Roman"/>
          <w:sz w:val="24"/>
          <w:szCs w:val="24"/>
        </w:rPr>
        <w:t>Institutional Affiliation</w:t>
      </w:r>
    </w:p>
    <w:p w14:paraId="24CEEC4E" w14:textId="77777777" w:rsidR="00696C11" w:rsidRPr="00696C11" w:rsidRDefault="00696C11" w:rsidP="00696C11">
      <w:pPr>
        <w:spacing w:line="480" w:lineRule="auto"/>
        <w:jc w:val="center"/>
        <w:rPr>
          <w:rFonts w:ascii="Times New Roman" w:hAnsi="Times New Roman" w:cs="Times New Roman"/>
          <w:sz w:val="24"/>
          <w:szCs w:val="24"/>
        </w:rPr>
      </w:pPr>
      <w:r w:rsidRPr="00696C11">
        <w:rPr>
          <w:rFonts w:ascii="Times New Roman" w:hAnsi="Times New Roman" w:cs="Times New Roman"/>
          <w:sz w:val="24"/>
          <w:szCs w:val="24"/>
        </w:rPr>
        <w:t>Course Name</w:t>
      </w:r>
    </w:p>
    <w:p w14:paraId="314C3923" w14:textId="77777777" w:rsidR="00696C11" w:rsidRPr="00696C11" w:rsidRDefault="00696C11" w:rsidP="00696C11">
      <w:pPr>
        <w:spacing w:line="480" w:lineRule="auto"/>
        <w:jc w:val="center"/>
        <w:rPr>
          <w:rFonts w:ascii="Times New Roman" w:hAnsi="Times New Roman" w:cs="Times New Roman"/>
          <w:sz w:val="24"/>
          <w:szCs w:val="24"/>
        </w:rPr>
      </w:pPr>
      <w:r w:rsidRPr="00696C11">
        <w:rPr>
          <w:rFonts w:ascii="Times New Roman" w:hAnsi="Times New Roman" w:cs="Times New Roman"/>
          <w:sz w:val="24"/>
          <w:szCs w:val="24"/>
        </w:rPr>
        <w:t>Professor’s Name</w:t>
      </w:r>
    </w:p>
    <w:p w14:paraId="5BB94049" w14:textId="77777777" w:rsidR="00696C11" w:rsidRDefault="00696C11" w:rsidP="00696C11">
      <w:pPr>
        <w:spacing w:line="480" w:lineRule="auto"/>
        <w:jc w:val="center"/>
        <w:rPr>
          <w:rFonts w:ascii="Times New Roman" w:hAnsi="Times New Roman" w:cs="Times New Roman"/>
          <w:sz w:val="24"/>
          <w:szCs w:val="24"/>
        </w:rPr>
      </w:pPr>
      <w:r w:rsidRPr="00696C11">
        <w:rPr>
          <w:rFonts w:ascii="Times New Roman" w:hAnsi="Times New Roman" w:cs="Times New Roman"/>
          <w:sz w:val="24"/>
          <w:szCs w:val="24"/>
        </w:rPr>
        <w:t>Assignment Due Date</w:t>
      </w:r>
      <w:bookmarkStart w:id="0" w:name="_Hlk52690861"/>
    </w:p>
    <w:p w14:paraId="3439895A" w14:textId="25A59105" w:rsidR="00F35C0F" w:rsidRDefault="000061B6" w:rsidP="00696C11">
      <w:pPr>
        <w:spacing w:line="480" w:lineRule="auto"/>
        <w:jc w:val="center"/>
        <w:rPr>
          <w:rFonts w:ascii="Times New Roman" w:hAnsi="Times New Roman" w:cs="Times New Roman"/>
          <w:sz w:val="24"/>
          <w:szCs w:val="24"/>
        </w:rPr>
      </w:pPr>
      <w:r w:rsidRPr="00F35C0F">
        <w:rPr>
          <w:rFonts w:ascii="Times New Roman" w:hAnsi="Times New Roman" w:cs="Times New Roman"/>
          <w:sz w:val="24"/>
          <w:szCs w:val="24"/>
        </w:rPr>
        <w:lastRenderedPageBreak/>
        <w:t>Community Organizing Power Analysis</w:t>
      </w:r>
    </w:p>
    <w:bookmarkEnd w:id="0"/>
    <w:p w14:paraId="18ADB0DB" w14:textId="076BD322" w:rsidR="00F35C0F" w:rsidRDefault="000061B6" w:rsidP="00F35C0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35C7D" w:rsidRPr="007F451B">
        <w:rPr>
          <w:rFonts w:ascii="Times New Roman" w:hAnsi="Times New Roman" w:cs="Times New Roman"/>
          <w:sz w:val="24"/>
          <w:szCs w:val="24"/>
        </w:rPr>
        <w:t>Often the words “problem” and “issue” are used interchangeably or sometimes a problem is mistaken as an issue. There is a key difference between a stated problem and an issue. A problem is more of a personal issue that affects one person, like a child not graduating. The problem becomes an issue when a group of people is affected, like 80% of the school is not graduating. Some of the issues that our community experiences include: Inadequate emergency services, Lack of funding for schools and services Child abuse, and neglect.</w:t>
      </w:r>
      <w:r w:rsidR="007F451B" w:rsidRPr="007F451B">
        <w:rPr>
          <w:rFonts w:ascii="Times New Roman" w:hAnsi="Times New Roman" w:cs="Times New Roman"/>
          <w:sz w:val="24"/>
          <w:szCs w:val="24"/>
        </w:rPr>
        <w:t xml:space="preserve"> One of the issues that the Latino community is facing is the use of </w:t>
      </w:r>
      <w:r w:rsidRPr="007F451B">
        <w:rPr>
          <w:rFonts w:ascii="Times New Roman" w:hAnsi="Times New Roman" w:cs="Times New Roman"/>
          <w:sz w:val="24"/>
          <w:szCs w:val="24"/>
        </w:rPr>
        <w:t>tobacco</w:t>
      </w:r>
      <w:r>
        <w:rPr>
          <w:rFonts w:ascii="Times New Roman" w:hAnsi="Times New Roman" w:cs="Times New Roman"/>
          <w:sz w:val="24"/>
          <w:szCs w:val="24"/>
        </w:rPr>
        <w:t xml:space="preserve"> (</w:t>
      </w:r>
      <w:r w:rsidRPr="00F35C0F">
        <w:rPr>
          <w:rFonts w:ascii="Times New Roman" w:hAnsi="Times New Roman" w:cs="Times New Roman"/>
          <w:sz w:val="24"/>
          <w:szCs w:val="24"/>
        </w:rPr>
        <w:t>Minkler</w:t>
      </w:r>
      <w:r>
        <w:rPr>
          <w:rFonts w:ascii="Times New Roman" w:hAnsi="Times New Roman" w:cs="Times New Roman"/>
          <w:sz w:val="24"/>
          <w:szCs w:val="24"/>
        </w:rPr>
        <w:t>,2012)</w:t>
      </w:r>
      <w:r w:rsidR="007F451B" w:rsidRPr="007F451B">
        <w:rPr>
          <w:rFonts w:ascii="Times New Roman" w:hAnsi="Times New Roman" w:cs="Times New Roman"/>
          <w:sz w:val="24"/>
          <w:szCs w:val="24"/>
        </w:rPr>
        <w:t xml:space="preserve">. It is important to consider the unique challenges, which contribute to tobacco use, including Limited English proficiency, less exposure to anti-tobacco messages, high workplace exposure to secondhand smoke, a pattern of light and intermittent smoking, and an increased risk for using menthol cigarettes. </w:t>
      </w:r>
    </w:p>
    <w:p w14:paraId="61D5C5BB" w14:textId="2B4FE6F0" w:rsidR="00F35C0F" w:rsidRPr="00F35C0F" w:rsidRDefault="000061B6" w:rsidP="00F35C0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F451B" w:rsidRPr="007F451B">
        <w:rPr>
          <w:rFonts w:ascii="Times New Roman" w:hAnsi="Times New Roman" w:cs="Times New Roman"/>
          <w:sz w:val="24"/>
          <w:szCs w:val="24"/>
        </w:rPr>
        <w:t xml:space="preserve">The community has taken different measures and started different programs to make sure that this problem is solved. These are some of the programs that are being done to control the use of tobacco among young being and different individuals. The Community Outreach Tool Kit for Parenting Healthy, Tobacco-free Hispanic/Latino Youth is a toolkit designed to help community leaders to develop a multimedia campaign to increase awareness of the impact of secondhand smoke exposure among Hispanic/Latino parents who recently arrived in the U.S. The California Department of Public Health has developed a fact sheet on the health benefits of quitting smoking for Spanish language </w:t>
      </w:r>
      <w:r w:rsidR="00FB43E4" w:rsidRPr="007F451B">
        <w:rPr>
          <w:rFonts w:ascii="Times New Roman" w:hAnsi="Times New Roman" w:cs="Times New Roman"/>
          <w:sz w:val="24"/>
          <w:szCs w:val="24"/>
        </w:rPr>
        <w:t>speakers</w:t>
      </w:r>
      <w:r w:rsidR="00FB43E4">
        <w:rPr>
          <w:rFonts w:ascii="Times New Roman" w:hAnsi="Times New Roman" w:cs="Times New Roman"/>
          <w:sz w:val="24"/>
          <w:szCs w:val="24"/>
        </w:rPr>
        <w:t xml:space="preserve"> (</w:t>
      </w:r>
      <w:r w:rsidR="00FB43E4" w:rsidRPr="00FB43E4">
        <w:rPr>
          <w:rFonts w:ascii="Times New Roman" w:hAnsi="Times New Roman" w:cs="Times New Roman"/>
          <w:sz w:val="24"/>
          <w:szCs w:val="24"/>
        </w:rPr>
        <w:t>Benuto,</w:t>
      </w:r>
      <w:r w:rsidR="00FB43E4">
        <w:rPr>
          <w:rFonts w:ascii="Times New Roman" w:hAnsi="Times New Roman" w:cs="Times New Roman"/>
          <w:sz w:val="24"/>
          <w:szCs w:val="24"/>
        </w:rPr>
        <w:t>2016)</w:t>
      </w:r>
      <w:r w:rsidR="007F451B" w:rsidRPr="007F451B">
        <w:rPr>
          <w:rFonts w:ascii="Times New Roman" w:hAnsi="Times New Roman" w:cs="Times New Roman"/>
          <w:sz w:val="24"/>
          <w:szCs w:val="24"/>
        </w:rPr>
        <w:t>. It is also important to disseminate messages through communication channels in Spanish</w:t>
      </w:r>
      <w:r>
        <w:rPr>
          <w:rFonts w:ascii="Times New Roman" w:hAnsi="Times New Roman" w:cs="Times New Roman"/>
          <w:sz w:val="24"/>
          <w:szCs w:val="24"/>
        </w:rPr>
        <w:t xml:space="preserve"> to pass th</w:t>
      </w:r>
      <w:r>
        <w:rPr>
          <w:rFonts w:ascii="Times New Roman" w:hAnsi="Times New Roman" w:cs="Times New Roman"/>
          <w:sz w:val="24"/>
          <w:szCs w:val="24"/>
        </w:rPr>
        <w:t>is information to all and make an impact</w:t>
      </w:r>
      <w:bookmarkStart w:id="1" w:name="_Hlk52690056"/>
      <w:r w:rsidRPr="00F35C0F">
        <w:rPr>
          <w:rFonts w:ascii="Times New Roman" w:eastAsia="Times New Roman" w:hAnsi="Times New Roman" w:cs="Arial"/>
          <w:b/>
          <w:bCs/>
          <w:sz w:val="24"/>
          <w:szCs w:val="24"/>
        </w:rPr>
        <w:t xml:space="preserve"> </w:t>
      </w:r>
      <w:r w:rsidRPr="00F35C0F">
        <w:rPr>
          <w:rFonts w:ascii="Times New Roman" w:hAnsi="Times New Roman" w:cs="Times New Roman"/>
          <w:sz w:val="24"/>
          <w:szCs w:val="24"/>
        </w:rPr>
        <w:t xml:space="preserve">Since the announcement of California’s “shelter-in-place,” LCF has remained at the forefront of advocating for the state’s Latino and immigrant populations. </w:t>
      </w:r>
    </w:p>
    <w:p w14:paraId="610F8873" w14:textId="77777777" w:rsidR="00F35C0F" w:rsidRPr="00F35C0F" w:rsidRDefault="00F35C0F" w:rsidP="00F35C0F">
      <w:pPr>
        <w:spacing w:line="480" w:lineRule="auto"/>
        <w:rPr>
          <w:rFonts w:ascii="Times New Roman" w:hAnsi="Times New Roman" w:cs="Times New Roman"/>
          <w:b/>
          <w:bCs/>
          <w:sz w:val="24"/>
          <w:szCs w:val="24"/>
        </w:rPr>
      </w:pPr>
    </w:p>
    <w:bookmarkEnd w:id="1"/>
    <w:p w14:paraId="78055458" w14:textId="3606C828" w:rsidR="00235C7D" w:rsidRDefault="000061B6" w:rsidP="00FB43E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3D396818" w14:textId="258DDE43" w:rsidR="00FB43E4" w:rsidRDefault="000061B6" w:rsidP="00FB43E4">
      <w:pPr>
        <w:spacing w:line="480" w:lineRule="auto"/>
        <w:ind w:left="720" w:hanging="720"/>
        <w:rPr>
          <w:rFonts w:ascii="Times New Roman" w:hAnsi="Times New Roman" w:cs="Times New Roman"/>
          <w:sz w:val="24"/>
          <w:szCs w:val="24"/>
        </w:rPr>
      </w:pPr>
      <w:r w:rsidRPr="00FB43E4">
        <w:rPr>
          <w:rFonts w:ascii="Times New Roman" w:hAnsi="Times New Roman" w:cs="Times New Roman"/>
          <w:sz w:val="24"/>
          <w:szCs w:val="24"/>
        </w:rPr>
        <w:t xml:space="preserve">Benuto, L. T., &amp; O'Donohue, W. (2016). </w:t>
      </w:r>
      <w:r w:rsidRPr="00FB43E4">
        <w:rPr>
          <w:rFonts w:ascii="Times New Roman" w:hAnsi="Times New Roman" w:cs="Times New Roman"/>
          <w:sz w:val="24"/>
          <w:szCs w:val="24"/>
        </w:rPr>
        <w:t>Enhancing behavioral health in Latino populations. Springer International Publishing Switzerland.</w:t>
      </w:r>
    </w:p>
    <w:p w14:paraId="0E4906C1" w14:textId="18B07B6F" w:rsidR="00F35C0F" w:rsidRPr="007F451B" w:rsidRDefault="000061B6" w:rsidP="00FB43E4">
      <w:pPr>
        <w:spacing w:line="480" w:lineRule="auto"/>
        <w:ind w:left="720" w:hanging="720"/>
        <w:rPr>
          <w:rFonts w:ascii="Times New Roman" w:hAnsi="Times New Roman" w:cs="Times New Roman"/>
          <w:sz w:val="24"/>
          <w:szCs w:val="24"/>
        </w:rPr>
      </w:pPr>
      <w:r w:rsidRPr="00F35C0F">
        <w:rPr>
          <w:rFonts w:ascii="Times New Roman" w:hAnsi="Times New Roman" w:cs="Times New Roman"/>
          <w:sz w:val="24"/>
          <w:szCs w:val="24"/>
        </w:rPr>
        <w:t>Minkler, M. (Ed.). (2012). Community organizing and community building for health and welfare. Rutgers University Press.</w:t>
      </w:r>
    </w:p>
    <w:p w14:paraId="7F81AC26" w14:textId="77777777" w:rsidR="00235C7D" w:rsidRPr="007F451B" w:rsidRDefault="00235C7D" w:rsidP="00FB43E4">
      <w:pPr>
        <w:spacing w:line="480" w:lineRule="auto"/>
        <w:ind w:left="720" w:hanging="720"/>
        <w:rPr>
          <w:rFonts w:ascii="Times New Roman" w:hAnsi="Times New Roman" w:cs="Times New Roman"/>
          <w:sz w:val="24"/>
          <w:szCs w:val="24"/>
        </w:rPr>
      </w:pPr>
    </w:p>
    <w:p w14:paraId="2CB63B7F" w14:textId="77777777" w:rsidR="00235C7D" w:rsidRPr="007F451B" w:rsidRDefault="00235C7D" w:rsidP="00235C7D">
      <w:pPr>
        <w:rPr>
          <w:rFonts w:ascii="Times New Roman" w:hAnsi="Times New Roman" w:cs="Times New Roman"/>
          <w:sz w:val="24"/>
          <w:szCs w:val="24"/>
        </w:rPr>
      </w:pPr>
    </w:p>
    <w:p w14:paraId="66153D31" w14:textId="77777777" w:rsidR="00235C7D" w:rsidRPr="007F451B" w:rsidRDefault="00235C7D" w:rsidP="00235C7D">
      <w:pPr>
        <w:rPr>
          <w:rFonts w:ascii="Times New Roman" w:hAnsi="Times New Roman" w:cs="Times New Roman"/>
          <w:sz w:val="24"/>
          <w:szCs w:val="24"/>
        </w:rPr>
      </w:pPr>
    </w:p>
    <w:p w14:paraId="57D97AA2" w14:textId="77777777" w:rsidR="00235C7D" w:rsidRPr="007F451B" w:rsidRDefault="00235C7D" w:rsidP="00235C7D">
      <w:pPr>
        <w:rPr>
          <w:rFonts w:ascii="Times New Roman" w:hAnsi="Times New Roman" w:cs="Times New Roman"/>
          <w:sz w:val="24"/>
          <w:szCs w:val="24"/>
        </w:rPr>
      </w:pPr>
    </w:p>
    <w:p w14:paraId="6EA3147B" w14:textId="4D428007" w:rsidR="00235C7D" w:rsidRPr="007F451B" w:rsidRDefault="00235C7D">
      <w:pPr>
        <w:rPr>
          <w:rFonts w:ascii="Times New Roman" w:hAnsi="Times New Roman" w:cs="Times New Roman"/>
          <w:sz w:val="24"/>
          <w:szCs w:val="24"/>
        </w:rPr>
      </w:pPr>
    </w:p>
    <w:sectPr w:rsidR="00235C7D" w:rsidRPr="007F451B" w:rsidSect="00F35C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54C1AB" w14:textId="77777777" w:rsidR="000061B6" w:rsidRDefault="000061B6">
      <w:pPr>
        <w:spacing w:after="0" w:line="240" w:lineRule="auto"/>
      </w:pPr>
      <w:r>
        <w:separator/>
      </w:r>
    </w:p>
  </w:endnote>
  <w:endnote w:type="continuationSeparator" w:id="0">
    <w:p w14:paraId="66365A8F" w14:textId="77777777" w:rsidR="000061B6" w:rsidRDefault="00006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BC66B9" w14:textId="77777777" w:rsidR="000061B6" w:rsidRDefault="000061B6">
      <w:pPr>
        <w:spacing w:after="0" w:line="240" w:lineRule="auto"/>
      </w:pPr>
      <w:r>
        <w:separator/>
      </w:r>
    </w:p>
  </w:footnote>
  <w:footnote w:type="continuationSeparator" w:id="0">
    <w:p w14:paraId="00C6B04D" w14:textId="77777777" w:rsidR="000061B6" w:rsidRDefault="00006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87997505"/>
      <w:docPartObj>
        <w:docPartGallery w:val="Page Numbers (Top of Page)"/>
        <w:docPartUnique/>
      </w:docPartObj>
    </w:sdtPr>
    <w:sdtEndPr>
      <w:rPr>
        <w:noProof/>
      </w:rPr>
    </w:sdtEndPr>
    <w:sdtContent>
      <w:p w14:paraId="5ABF1F7B" w14:textId="3F115827" w:rsidR="00F35C0F" w:rsidRPr="00F35C0F" w:rsidRDefault="000061B6">
        <w:pPr>
          <w:pStyle w:val="Header"/>
          <w:rPr>
            <w:rFonts w:ascii="Times New Roman" w:hAnsi="Times New Roman" w:cs="Times New Roman"/>
            <w:sz w:val="24"/>
            <w:szCs w:val="24"/>
          </w:rPr>
        </w:pPr>
        <w:r w:rsidRPr="00F35C0F">
          <w:rPr>
            <w:rFonts w:ascii="Times New Roman" w:hAnsi="Times New Roman" w:cs="Times New Roman"/>
            <w:sz w:val="24"/>
            <w:szCs w:val="24"/>
          </w:rPr>
          <w:t>COMMUNITY ORGANIZING POWER ANALYSIS</w:t>
        </w:r>
        <w:r w:rsidRPr="00F35C0F">
          <w:rPr>
            <w:rFonts w:ascii="Times New Roman" w:hAnsi="Times New Roman" w:cs="Times New Roman"/>
            <w:sz w:val="24"/>
            <w:szCs w:val="24"/>
          </w:rPr>
          <w:tab/>
        </w:r>
        <w:r w:rsidRPr="00F35C0F">
          <w:rPr>
            <w:rFonts w:ascii="Times New Roman" w:hAnsi="Times New Roman" w:cs="Times New Roman"/>
            <w:sz w:val="24"/>
            <w:szCs w:val="24"/>
          </w:rPr>
          <w:fldChar w:fldCharType="begin"/>
        </w:r>
        <w:r w:rsidRPr="00F35C0F">
          <w:rPr>
            <w:rFonts w:ascii="Times New Roman" w:hAnsi="Times New Roman" w:cs="Times New Roman"/>
            <w:sz w:val="24"/>
            <w:szCs w:val="24"/>
          </w:rPr>
          <w:instrText xml:space="preserve"> PAGE   \* MERGEFORMAT </w:instrText>
        </w:r>
        <w:r w:rsidRPr="00F35C0F">
          <w:rPr>
            <w:rFonts w:ascii="Times New Roman" w:hAnsi="Times New Roman" w:cs="Times New Roman"/>
            <w:sz w:val="24"/>
            <w:szCs w:val="24"/>
          </w:rPr>
          <w:fldChar w:fldCharType="separate"/>
        </w:r>
        <w:r w:rsidRPr="00F35C0F">
          <w:rPr>
            <w:rFonts w:ascii="Times New Roman" w:hAnsi="Times New Roman" w:cs="Times New Roman"/>
            <w:noProof/>
            <w:sz w:val="24"/>
            <w:szCs w:val="24"/>
          </w:rPr>
          <w:t>2</w:t>
        </w:r>
        <w:r w:rsidRPr="00F35C0F">
          <w:rPr>
            <w:rFonts w:ascii="Times New Roman" w:hAnsi="Times New Roman" w:cs="Times New Roman"/>
            <w:noProof/>
            <w:sz w:val="24"/>
            <w:szCs w:val="24"/>
          </w:rPr>
          <w:fldChar w:fldCharType="end"/>
        </w:r>
      </w:p>
    </w:sdtContent>
  </w:sdt>
  <w:p w14:paraId="0CFFAED8" w14:textId="77777777" w:rsidR="00F35C0F" w:rsidRDefault="00F35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52865" w14:textId="7AB14F8E" w:rsidR="00F35C0F" w:rsidRPr="00F35C0F" w:rsidRDefault="000061B6">
    <w:pPr>
      <w:pStyle w:val="Header"/>
      <w:rPr>
        <w:rFonts w:ascii="Times New Roman" w:hAnsi="Times New Roman" w:cs="Times New Roman"/>
        <w:sz w:val="24"/>
        <w:szCs w:val="24"/>
      </w:rPr>
    </w:pPr>
    <w:r w:rsidRPr="00F35C0F">
      <w:rPr>
        <w:rFonts w:ascii="Times New Roman" w:hAnsi="Times New Roman" w:cs="Times New Roman"/>
        <w:sz w:val="24"/>
        <w:szCs w:val="24"/>
      </w:rPr>
      <w:t>Running head: COMMUNITY ORGANIZING POWER ANALYSIS</w:t>
    </w:r>
    <w:r w:rsidRPr="00F35C0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C7D"/>
    <w:rsid w:val="000061B6"/>
    <w:rsid w:val="00235C7D"/>
    <w:rsid w:val="00696C11"/>
    <w:rsid w:val="007F451B"/>
    <w:rsid w:val="00826203"/>
    <w:rsid w:val="00F35C0F"/>
    <w:rsid w:val="00FB4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480CC"/>
  <w15:chartTrackingRefBased/>
  <w15:docId w15:val="{8C4B3939-077B-4AE2-A8F9-F9F70EF3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C0F"/>
  </w:style>
  <w:style w:type="paragraph" w:styleId="Footer">
    <w:name w:val="footer"/>
    <w:basedOn w:val="Normal"/>
    <w:link w:val="FooterChar"/>
    <w:uiPriority w:val="99"/>
    <w:unhideWhenUsed/>
    <w:rsid w:val="00F35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2020-10-04T05:02:00Z</dcterms:created>
  <dcterms:modified xsi:type="dcterms:W3CDTF">2020-10-04T05:02:00Z</dcterms:modified>
</cp:coreProperties>
</file>